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4C" w:rsidRDefault="00937B4C" w:rsidP="00937B4C">
      <w:pPr>
        <w:spacing w:line="360" w:lineRule="auto"/>
        <w:ind w:left="360"/>
        <w:jc w:val="center"/>
        <w:rPr>
          <w:b/>
        </w:rPr>
      </w:pPr>
      <w:r w:rsidRPr="00937B4C">
        <w:rPr>
          <w:b/>
        </w:rPr>
        <w:t xml:space="preserve">ОТВЕТЫ </w:t>
      </w:r>
    </w:p>
    <w:p w:rsidR="00937B4C" w:rsidRPr="00937B4C" w:rsidRDefault="00937B4C" w:rsidP="00937B4C">
      <w:pPr>
        <w:spacing w:line="360" w:lineRule="auto"/>
        <w:ind w:left="360"/>
        <w:jc w:val="center"/>
        <w:rPr>
          <w:b/>
        </w:rPr>
      </w:pPr>
      <w:r w:rsidRPr="00937B4C">
        <w:rPr>
          <w:b/>
        </w:rPr>
        <w:t>НА ЗАДАНИЯ ВСЕРОССИЙСКОЙ ОЛИМПИАДЫ ШКОЛЬНИКОВ ПО ЭКОЛОГИИ, 10-11 КЛАСС</w:t>
      </w:r>
      <w:r>
        <w:rPr>
          <w:b/>
        </w:rPr>
        <w:t xml:space="preserve">, 2016-2017 </w:t>
      </w:r>
      <w:proofErr w:type="spellStart"/>
      <w:r>
        <w:rPr>
          <w:b/>
        </w:rPr>
        <w:t>уч</w:t>
      </w:r>
      <w:proofErr w:type="gramStart"/>
      <w:r>
        <w:rPr>
          <w:b/>
        </w:rPr>
        <w:t>.г</w:t>
      </w:r>
      <w:proofErr w:type="gramEnd"/>
      <w:r>
        <w:rPr>
          <w:b/>
        </w:rPr>
        <w:t>од</w:t>
      </w:r>
      <w:proofErr w:type="spellEnd"/>
    </w:p>
    <w:p w:rsidR="00937B4C" w:rsidRDefault="00937B4C" w:rsidP="00937B4C">
      <w:pPr>
        <w:jc w:val="both"/>
        <w:rPr>
          <w:b/>
        </w:rPr>
      </w:pPr>
    </w:p>
    <w:p w:rsidR="00937B4C" w:rsidRDefault="00937B4C" w:rsidP="00937B4C">
      <w:pPr>
        <w:spacing w:line="360" w:lineRule="auto"/>
        <w:ind w:left="360"/>
        <w:jc w:val="center"/>
      </w:pPr>
      <w:r>
        <w:rPr>
          <w:b/>
        </w:rPr>
        <w:t>Оценка ответов</w:t>
      </w:r>
    </w:p>
    <w:tbl>
      <w:tblPr>
        <w:tblW w:w="9851" w:type="dxa"/>
        <w:tblInd w:w="-140" w:type="dxa"/>
        <w:tblLayout w:type="fixed"/>
        <w:tblLook w:val="04A0" w:firstRow="1" w:lastRow="0" w:firstColumn="1" w:lastColumn="0" w:noHBand="0" w:noVBand="1"/>
      </w:tblPr>
      <w:tblGrid>
        <w:gridCol w:w="2268"/>
        <w:gridCol w:w="5760"/>
        <w:gridCol w:w="1823"/>
      </w:tblGrid>
      <w:tr w:rsidR="00937B4C" w:rsidTr="00937B4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7B4C" w:rsidRDefault="00937B4C">
            <w:pPr>
              <w:snapToGrid w:val="0"/>
              <w:spacing w:line="360" w:lineRule="auto"/>
              <w:jc w:val="center"/>
            </w:pPr>
            <w:r>
              <w:t>Виды заданий</w:t>
            </w:r>
          </w:p>
          <w:p w:rsidR="00937B4C" w:rsidRDefault="00937B4C">
            <w:pPr>
              <w:spacing w:line="360" w:lineRule="auto"/>
              <w:jc w:val="center"/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napToGrid w:val="0"/>
              <w:spacing w:line="360" w:lineRule="auto"/>
              <w:jc w:val="center"/>
            </w:pPr>
            <w:r>
              <w:t>Показатели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napToGrid w:val="0"/>
              <w:spacing w:line="360" w:lineRule="auto"/>
              <w:jc w:val="center"/>
            </w:pPr>
            <w:r>
              <w:t>Балл</w:t>
            </w:r>
          </w:p>
        </w:tc>
      </w:tr>
      <w:tr w:rsidR="00937B4C" w:rsidTr="00937B4C"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napToGrid w:val="0"/>
              <w:spacing w:line="200" w:lineRule="atLeast"/>
              <w:jc w:val="center"/>
            </w:pPr>
            <w:r>
              <w:rPr>
                <w:b/>
                <w:bCs/>
              </w:rPr>
              <w:t>Задание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</w:p>
          <w:p w:rsidR="00937B4C" w:rsidRDefault="00937B4C">
            <w:pPr>
              <w:snapToGrid w:val="0"/>
              <w:spacing w:line="200" w:lineRule="atLeast"/>
              <w:jc w:val="center"/>
            </w:pPr>
            <w:r>
              <w:t>Выбор двух правильных ответов из шести предложенных</w:t>
            </w: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7B4C" w:rsidRDefault="00937B4C">
            <w:pPr>
              <w:snapToGrid w:val="0"/>
              <w:spacing w:line="360" w:lineRule="auto"/>
              <w:jc w:val="center"/>
            </w:pPr>
            <w:r>
              <w:t>Выбраны неправильные ответы</w:t>
            </w:r>
          </w:p>
          <w:p w:rsidR="00937B4C" w:rsidRDefault="00937B4C">
            <w:pPr>
              <w:snapToGrid w:val="0"/>
              <w:spacing w:line="360" w:lineRule="auto"/>
              <w:jc w:val="center"/>
            </w:pP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napToGrid w:val="0"/>
              <w:spacing w:line="360" w:lineRule="auto"/>
              <w:jc w:val="center"/>
            </w:pPr>
            <w:r>
              <w:rPr>
                <w:b/>
                <w:bCs/>
              </w:rPr>
              <w:t>0</w:t>
            </w:r>
          </w:p>
        </w:tc>
      </w:tr>
      <w:tr w:rsidR="00937B4C" w:rsidTr="00937B4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7B4C" w:rsidRDefault="00937B4C">
            <w:pPr>
              <w:widowControl/>
              <w:suppressAutoHyphens w:val="0"/>
            </w:pP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7B4C" w:rsidRDefault="00937B4C">
            <w:pPr>
              <w:snapToGrid w:val="0"/>
              <w:spacing w:line="360" w:lineRule="auto"/>
              <w:jc w:val="center"/>
            </w:pPr>
            <w:r>
              <w:t>Выбраны правильные ответы</w:t>
            </w:r>
          </w:p>
          <w:p w:rsidR="00937B4C" w:rsidRDefault="00937B4C">
            <w:pPr>
              <w:snapToGrid w:val="0"/>
              <w:spacing w:line="360" w:lineRule="auto"/>
              <w:jc w:val="center"/>
            </w:pP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napToGrid w:val="0"/>
              <w:spacing w:line="36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937B4C" w:rsidTr="00937B4C"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  <w:bCs/>
              </w:rPr>
              <w:t xml:space="preserve">Задание 2 </w:t>
            </w:r>
          </w:p>
          <w:p w:rsidR="00937B4C" w:rsidRDefault="00937B4C">
            <w:pPr>
              <w:spacing w:line="200" w:lineRule="atLeast"/>
              <w:jc w:val="center"/>
            </w:pPr>
            <w:r>
              <w:t>Выбор  правильного утверждения и его обоснование</w:t>
            </w: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200" w:lineRule="atLeast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937B4C" w:rsidTr="00937B4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7B4C" w:rsidRDefault="00937B4C">
            <w:pPr>
              <w:widowControl/>
              <w:suppressAutoHyphens w:val="0"/>
            </w:pP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937B4C" w:rsidTr="00937B4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7B4C" w:rsidRDefault="00937B4C">
            <w:pPr>
              <w:widowControl/>
              <w:suppressAutoHyphens w:val="0"/>
            </w:pP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937B4C" w:rsidTr="00937B4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7B4C" w:rsidRDefault="00937B4C">
            <w:pPr>
              <w:widowControl/>
              <w:suppressAutoHyphens w:val="0"/>
            </w:pP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</w:rPr>
              <w:t>3</w:t>
            </w:r>
          </w:p>
        </w:tc>
      </w:tr>
      <w:tr w:rsidR="00937B4C" w:rsidTr="00937B4C"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  <w:bCs/>
              </w:rPr>
              <w:t xml:space="preserve">Задание 3 </w:t>
            </w:r>
          </w:p>
          <w:p w:rsidR="00937B4C" w:rsidRDefault="00937B4C">
            <w:pPr>
              <w:spacing w:line="200" w:lineRule="atLeast"/>
              <w:jc w:val="center"/>
            </w:pPr>
            <w:r>
              <w:t>Выбор  правильного утверждения и его обоснование</w:t>
            </w: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200" w:lineRule="atLeast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937B4C" w:rsidTr="00937B4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7B4C" w:rsidRDefault="00937B4C">
            <w:pPr>
              <w:widowControl/>
              <w:suppressAutoHyphens w:val="0"/>
            </w:pP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937B4C" w:rsidTr="00937B4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7B4C" w:rsidRDefault="00937B4C">
            <w:pPr>
              <w:widowControl/>
              <w:suppressAutoHyphens w:val="0"/>
            </w:pP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937B4C" w:rsidTr="00937B4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7B4C" w:rsidRDefault="00937B4C">
            <w:pPr>
              <w:widowControl/>
              <w:suppressAutoHyphens w:val="0"/>
            </w:pPr>
          </w:p>
        </w:tc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7B4C" w:rsidRDefault="00937B4C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B4C" w:rsidRDefault="00937B4C">
            <w:pPr>
              <w:spacing w:line="360" w:lineRule="auto"/>
              <w:jc w:val="center"/>
            </w:pPr>
            <w:r>
              <w:rPr>
                <w:b/>
              </w:rPr>
              <w:t>3</w:t>
            </w:r>
          </w:p>
        </w:tc>
      </w:tr>
    </w:tbl>
    <w:p w:rsidR="00937B4C" w:rsidRDefault="00937B4C" w:rsidP="00937B4C">
      <w:pPr>
        <w:spacing w:line="360" w:lineRule="auto"/>
        <w:ind w:left="360"/>
        <w:jc w:val="center"/>
      </w:pPr>
    </w:p>
    <w:p w:rsidR="00937B4C" w:rsidRDefault="00937B4C" w:rsidP="00937B4C">
      <w:pPr>
        <w:spacing w:line="360" w:lineRule="auto"/>
        <w:ind w:left="360"/>
        <w:jc w:val="both"/>
      </w:pPr>
      <w:r>
        <w:t>Максимальное количество баллов за задание 1 - 10 баллов,</w:t>
      </w:r>
    </w:p>
    <w:p w:rsidR="00937B4C" w:rsidRDefault="00937B4C" w:rsidP="00937B4C">
      <w:pPr>
        <w:spacing w:line="360" w:lineRule="auto"/>
        <w:ind w:left="360"/>
        <w:jc w:val="both"/>
      </w:pPr>
      <w:r>
        <w:t>Максимальное количество баллов за задание 2  - 15 баллов,</w:t>
      </w:r>
    </w:p>
    <w:p w:rsidR="00937B4C" w:rsidRDefault="00937B4C" w:rsidP="00937B4C">
      <w:pPr>
        <w:spacing w:line="360" w:lineRule="auto"/>
        <w:ind w:left="360"/>
        <w:jc w:val="both"/>
      </w:pPr>
      <w:r>
        <w:t>Максимальное количество баллов за задание 3  - 12 баллов</w:t>
      </w:r>
    </w:p>
    <w:p w:rsidR="00937B4C" w:rsidRDefault="00937B4C" w:rsidP="00937B4C">
      <w:pPr>
        <w:spacing w:line="360" w:lineRule="auto"/>
        <w:ind w:left="360"/>
        <w:jc w:val="both"/>
        <w:rPr>
          <w:b/>
        </w:rPr>
      </w:pPr>
      <w:r>
        <w:rPr>
          <w:b/>
        </w:rPr>
        <w:t>Максимальное количество баллов за олимпиадное задание  – 37 баллов.</w:t>
      </w:r>
    </w:p>
    <w:p w:rsidR="00937B4C" w:rsidRDefault="00937B4C" w:rsidP="00937B4C">
      <w:pPr>
        <w:spacing w:line="360" w:lineRule="auto"/>
        <w:ind w:left="360"/>
        <w:jc w:val="both"/>
        <w:rPr>
          <w:b/>
        </w:rPr>
      </w:pPr>
    </w:p>
    <w:p w:rsidR="00937B4C" w:rsidRDefault="00937B4C" w:rsidP="00937B4C">
      <w:pPr>
        <w:spacing w:line="360" w:lineRule="auto"/>
        <w:ind w:left="360"/>
        <w:jc w:val="both"/>
        <w:rPr>
          <w:b/>
        </w:rPr>
      </w:pPr>
    </w:p>
    <w:p w:rsidR="00F45EEE" w:rsidRDefault="00F45EEE" w:rsidP="00937B4C">
      <w:pPr>
        <w:spacing w:line="360" w:lineRule="auto"/>
        <w:ind w:left="360"/>
        <w:jc w:val="center"/>
        <w:rPr>
          <w:b/>
          <w:u w:val="single"/>
        </w:rPr>
      </w:pPr>
      <w:r>
        <w:rPr>
          <w:b/>
          <w:u w:val="single"/>
        </w:rPr>
        <w:lastRenderedPageBreak/>
        <w:t>Ответы 10-11 кл.</w:t>
      </w:r>
      <w:bookmarkStart w:id="0" w:name="_GoBack"/>
      <w:bookmarkEnd w:id="0"/>
    </w:p>
    <w:p w:rsidR="00937B4C" w:rsidRDefault="00937B4C" w:rsidP="00937B4C">
      <w:pPr>
        <w:spacing w:line="360" w:lineRule="auto"/>
        <w:ind w:left="360"/>
        <w:jc w:val="center"/>
        <w:rPr>
          <w:rFonts w:eastAsia="Times New Roman" w:cs="Times New Roman"/>
        </w:rPr>
      </w:pPr>
      <w:r>
        <w:rPr>
          <w:b/>
          <w:u w:val="single"/>
        </w:rPr>
        <w:t>Задание 1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 Из перечисленных (экологических, зоогеографических) правил и законов </w:t>
      </w:r>
      <w:proofErr w:type="gramStart"/>
      <w:r>
        <w:rPr>
          <w:rFonts w:eastAsia="Times New Roman" w:cs="Times New Roman"/>
        </w:rPr>
        <w:t>связаны</w:t>
      </w:r>
      <w:proofErr w:type="gramEnd"/>
      <w:r>
        <w:rPr>
          <w:rFonts w:eastAsia="Times New Roman" w:cs="Times New Roman"/>
        </w:rPr>
        <w:t xml:space="preserve"> с адаптациями животных к температурному фактору: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а) Правило Уоллеса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б) Правило Аллена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 xml:space="preserve">в) Правило </w:t>
      </w:r>
      <w:proofErr w:type="spellStart"/>
      <w:r>
        <w:rPr>
          <w:rFonts w:eastAsia="Times New Roman" w:cs="Times New Roman"/>
        </w:rPr>
        <w:t>Гаузе</w:t>
      </w:r>
      <w:proofErr w:type="spellEnd"/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г) Правило Бергмана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д) Правило </w:t>
      </w:r>
      <w:proofErr w:type="spellStart"/>
      <w:r>
        <w:rPr>
          <w:rFonts w:eastAsia="Times New Roman" w:cs="Times New Roman"/>
        </w:rPr>
        <w:t>Глогера</w:t>
      </w:r>
      <w:proofErr w:type="spellEnd"/>
    </w:p>
    <w:p w:rsidR="00937B4C" w:rsidRDefault="00937B4C" w:rsidP="00937B4C">
      <w:pPr>
        <w:jc w:val="both"/>
      </w:pPr>
      <w:r>
        <w:rPr>
          <w:rFonts w:eastAsia="Times New Roman" w:cs="Times New Roman"/>
        </w:rPr>
        <w:t xml:space="preserve">е) Закон, или эффект </w:t>
      </w:r>
      <w:proofErr w:type="spellStart"/>
      <w:r>
        <w:rPr>
          <w:rFonts w:eastAsia="Times New Roman" w:cs="Times New Roman"/>
        </w:rPr>
        <w:t>Ремане</w:t>
      </w:r>
      <w:proofErr w:type="spellEnd"/>
    </w:p>
    <w:p w:rsidR="00937B4C" w:rsidRDefault="00937B4C" w:rsidP="00937B4C">
      <w:pPr>
        <w:jc w:val="both"/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t xml:space="preserve">2. К наиболее ярким проявлениям </w:t>
      </w:r>
      <w:proofErr w:type="spellStart"/>
      <w:r>
        <w:t>э</w:t>
      </w:r>
      <w:r>
        <w:rPr>
          <w:rFonts w:eastAsia="Times New Roman" w:cs="Times New Roman"/>
        </w:rPr>
        <w:t>втрофикации</w:t>
      </w:r>
      <w:proofErr w:type="spellEnd"/>
      <w:r>
        <w:rPr>
          <w:rFonts w:eastAsia="Times New Roman" w:cs="Times New Roman"/>
        </w:rPr>
        <w:t xml:space="preserve"> относят: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засорение водоема строительным мусором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б) попадание в водоем нефти или ее производных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t>в) летнее цветение воды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г) заморы рыб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д) образование избыточного количества воды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е) уменьшение видового состава водоема и концентрации биогенных элементов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3. Цикличность факторов внешней среды обусловлена в первую очередь: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а) вращением Земли вокруг Солнца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направлением океанических течений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количеством атмосферной влаги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г) приливно-отливными течениями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д) вращением Луны вокруг Земли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е) передвижением воздушных масс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 Биоценозом называют: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а) совокупность организмов и природно-ландшафтного комплекса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б) совокупность совместно живущих организмов, принадлежащих к разным видам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комплекс ландшафта и почвенно-климатических условий данного местообитания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г) группу совместно живущих организмов одного вида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д) природную систему, которая поддерживается за счет связей между особями разных видов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е) совокупность организмов и среды обитания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5. Одной из особенностей Мирового океана как водной среды обитания является постоянная циркуляция водных масс, которая обусловлена: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а) постоянно дующими ветрами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разницей температур слоев воды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испарением с поверхности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г) тропическими ливнями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д) глубинными течениями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е) перемещением гидробионтов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 xml:space="preserve">6. Плотность жизни зависит </w:t>
      </w:r>
      <w:proofErr w:type="gramStart"/>
      <w:r>
        <w:rPr>
          <w:rFonts w:eastAsia="Times New Roman" w:cs="Times New Roman"/>
        </w:rPr>
        <w:t>от</w:t>
      </w:r>
      <w:proofErr w:type="gramEnd"/>
      <w:r>
        <w:rPr>
          <w:rFonts w:eastAsia="Times New Roman" w:cs="Times New Roman"/>
        </w:rPr>
        <w:t>: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а) размера живых организмов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тип питания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в) рельефа местности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г) наличия пищевых ресурсов и необходимого жизненного пространства для обитания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д) географическое положение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е) сезонности года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7. К числу «главных </w:t>
      </w:r>
      <w:proofErr w:type="spellStart"/>
      <w:r>
        <w:rPr>
          <w:rFonts w:eastAsia="Times New Roman" w:cs="Times New Roman"/>
        </w:rPr>
        <w:t>почвообразователей</w:t>
      </w:r>
      <w:proofErr w:type="spellEnd"/>
      <w:r>
        <w:rPr>
          <w:rFonts w:eastAsia="Times New Roman" w:cs="Times New Roman"/>
        </w:rPr>
        <w:t>» (по В.В. Докучаеву) не относятся два термина: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а) почвообразующая горная порода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б) выветривание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климат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г) живые организмы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д) рельеф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е) суточные ритмы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8. Главные отличия заповедника от заказника заключаются в том, что в заповедниках: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разрешаются определенные виды хозяйственной деятельности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б) разрешаются рубки ухода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в) создаются условия для охраны целых экосистем</w:t>
      </w:r>
    </w:p>
    <w:p w:rsidR="00937B4C" w:rsidRDefault="00937B4C" w:rsidP="00937B4C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г) охраняются только виды из Красной Книги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д) обязательно проводится экологический мониторинг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е) разрешен сбор лекарственных трав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rPr>
          <w:szCs w:val="28"/>
        </w:rPr>
      </w:pPr>
      <w:r>
        <w:rPr>
          <w:szCs w:val="28"/>
        </w:rPr>
        <w:t xml:space="preserve">9. Разнообразие форм и размеров клювов у дарвиновских вьюрков, встречающихся на </w:t>
      </w:r>
      <w:proofErr w:type="spellStart"/>
      <w:r>
        <w:rPr>
          <w:szCs w:val="28"/>
        </w:rPr>
        <w:t>Галапагосских</w:t>
      </w:r>
      <w:proofErr w:type="spellEnd"/>
      <w:r>
        <w:rPr>
          <w:szCs w:val="28"/>
        </w:rPr>
        <w:t xml:space="preserve"> островах, обусловлено:</w:t>
      </w:r>
    </w:p>
    <w:p w:rsidR="00937B4C" w:rsidRDefault="00937B4C" w:rsidP="00937B4C">
      <w:pPr>
        <w:rPr>
          <w:szCs w:val="28"/>
          <w:u w:val="single"/>
        </w:rPr>
      </w:pPr>
      <w:r>
        <w:rPr>
          <w:szCs w:val="28"/>
        </w:rPr>
        <w:t>а) недостатком некоторых микроэлементов в почве</w:t>
      </w:r>
    </w:p>
    <w:p w:rsidR="00937B4C" w:rsidRDefault="00937B4C" w:rsidP="00937B4C">
      <w:pPr>
        <w:rPr>
          <w:szCs w:val="28"/>
        </w:rPr>
      </w:pPr>
      <w:r>
        <w:rPr>
          <w:szCs w:val="28"/>
          <w:u w:val="single"/>
        </w:rPr>
        <w:t>б) пищевой конкуренцией</w:t>
      </w:r>
    </w:p>
    <w:p w:rsidR="00937B4C" w:rsidRDefault="00937B4C" w:rsidP="00937B4C">
      <w:pPr>
        <w:rPr>
          <w:szCs w:val="28"/>
          <w:u w:val="single"/>
        </w:rPr>
      </w:pPr>
      <w:r>
        <w:rPr>
          <w:szCs w:val="28"/>
        </w:rPr>
        <w:t>в) резкими флуктуациями климата на океанических островах</w:t>
      </w:r>
    </w:p>
    <w:p w:rsidR="00937B4C" w:rsidRDefault="00937B4C" w:rsidP="00937B4C">
      <w:pPr>
        <w:rPr>
          <w:szCs w:val="28"/>
        </w:rPr>
      </w:pPr>
      <w:r>
        <w:rPr>
          <w:szCs w:val="28"/>
          <w:u w:val="single"/>
        </w:rPr>
        <w:t>г) использованием в пищу различных типов кормов</w:t>
      </w:r>
    </w:p>
    <w:p w:rsidR="00937B4C" w:rsidRDefault="00937B4C" w:rsidP="00937B4C">
      <w:pPr>
        <w:rPr>
          <w:szCs w:val="28"/>
        </w:rPr>
      </w:pPr>
      <w:r>
        <w:rPr>
          <w:szCs w:val="28"/>
        </w:rPr>
        <w:t>д) повышенной влажностью воздуха</w:t>
      </w:r>
    </w:p>
    <w:p w:rsidR="00937B4C" w:rsidRDefault="00937B4C" w:rsidP="00937B4C">
      <w:pPr>
        <w:rPr>
          <w:szCs w:val="28"/>
        </w:rPr>
      </w:pPr>
      <w:r>
        <w:rPr>
          <w:szCs w:val="28"/>
        </w:rPr>
        <w:t>е) особенностью репродуктивного поведения</w:t>
      </w:r>
    </w:p>
    <w:p w:rsidR="00937B4C" w:rsidRDefault="00937B4C" w:rsidP="00937B4C">
      <w:pPr>
        <w:rPr>
          <w:szCs w:val="28"/>
        </w:rPr>
      </w:pPr>
    </w:p>
    <w:p w:rsidR="00937B4C" w:rsidRDefault="00937B4C" w:rsidP="00937B4C">
      <w:pPr>
        <w:rPr>
          <w:szCs w:val="28"/>
        </w:rPr>
      </w:pPr>
      <w:r>
        <w:rPr>
          <w:szCs w:val="28"/>
        </w:rPr>
        <w:t xml:space="preserve">10. К </w:t>
      </w:r>
      <w:proofErr w:type="gramStart"/>
      <w:r>
        <w:rPr>
          <w:szCs w:val="28"/>
        </w:rPr>
        <w:t>пойкилотермным</w:t>
      </w:r>
      <w:proofErr w:type="gramEnd"/>
      <w:r>
        <w:rPr>
          <w:szCs w:val="28"/>
        </w:rPr>
        <w:t xml:space="preserve"> относят следующие виды организмов:</w:t>
      </w:r>
    </w:p>
    <w:p w:rsidR="00937B4C" w:rsidRDefault="00937B4C" w:rsidP="00937B4C">
      <w:pPr>
        <w:rPr>
          <w:szCs w:val="28"/>
          <w:u w:val="single"/>
        </w:rPr>
      </w:pPr>
      <w:r>
        <w:rPr>
          <w:szCs w:val="28"/>
        </w:rPr>
        <w:t>а) горностай</w:t>
      </w:r>
    </w:p>
    <w:p w:rsidR="00937B4C" w:rsidRDefault="00937B4C" w:rsidP="00937B4C">
      <w:pPr>
        <w:rPr>
          <w:szCs w:val="28"/>
        </w:rPr>
      </w:pPr>
      <w:r>
        <w:rPr>
          <w:szCs w:val="28"/>
          <w:u w:val="single"/>
        </w:rPr>
        <w:t>б) паук-крестовик</w:t>
      </w:r>
    </w:p>
    <w:p w:rsidR="00937B4C" w:rsidRDefault="00937B4C" w:rsidP="00937B4C">
      <w:pPr>
        <w:rPr>
          <w:szCs w:val="28"/>
        </w:rPr>
      </w:pPr>
      <w:r>
        <w:rPr>
          <w:szCs w:val="28"/>
        </w:rPr>
        <w:t>в) пеночка-</w:t>
      </w:r>
      <w:proofErr w:type="spellStart"/>
      <w:r>
        <w:rPr>
          <w:szCs w:val="28"/>
        </w:rPr>
        <w:t>весничка</w:t>
      </w:r>
      <w:proofErr w:type="spellEnd"/>
    </w:p>
    <w:p w:rsidR="00937B4C" w:rsidRDefault="00937B4C" w:rsidP="00937B4C">
      <w:pPr>
        <w:rPr>
          <w:szCs w:val="28"/>
          <w:u w:val="single"/>
        </w:rPr>
      </w:pPr>
      <w:r>
        <w:rPr>
          <w:szCs w:val="28"/>
        </w:rPr>
        <w:t>г) косуля европейская</w:t>
      </w:r>
    </w:p>
    <w:p w:rsidR="00937B4C" w:rsidRDefault="00937B4C" w:rsidP="00937B4C">
      <w:pPr>
        <w:rPr>
          <w:szCs w:val="28"/>
        </w:rPr>
      </w:pPr>
      <w:r>
        <w:rPr>
          <w:szCs w:val="28"/>
          <w:u w:val="single"/>
        </w:rPr>
        <w:t>д) тритон альпийский</w:t>
      </w:r>
    </w:p>
    <w:p w:rsidR="00937B4C" w:rsidRDefault="00937B4C" w:rsidP="00937B4C">
      <w:pPr>
        <w:rPr>
          <w:szCs w:val="28"/>
        </w:rPr>
      </w:pPr>
      <w:r>
        <w:rPr>
          <w:szCs w:val="28"/>
        </w:rPr>
        <w:t>е) северный опоссум</w:t>
      </w:r>
    </w:p>
    <w:p w:rsidR="00937B4C" w:rsidRDefault="00937B4C" w:rsidP="00937B4C">
      <w:pPr>
        <w:shd w:val="clear" w:color="auto" w:fill="FFFFFF"/>
        <w:spacing w:line="360" w:lineRule="auto"/>
        <w:jc w:val="both"/>
        <w:rPr>
          <w:szCs w:val="28"/>
        </w:rPr>
      </w:pPr>
    </w:p>
    <w:p w:rsidR="00937B4C" w:rsidRDefault="00937B4C" w:rsidP="00937B4C">
      <w:pPr>
        <w:spacing w:line="360" w:lineRule="auto"/>
        <w:ind w:left="360"/>
        <w:jc w:val="center"/>
        <w:rPr>
          <w:rFonts w:eastAsia="Times New Roman" w:cs="Times New Roman"/>
          <w:szCs w:val="28"/>
        </w:rPr>
      </w:pPr>
      <w:r>
        <w:rPr>
          <w:b/>
          <w:u w:val="single"/>
        </w:rPr>
        <w:t>Задание 2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1. Некоторые виды могут состоять только из одной популяции.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Да - Нет </w:t>
      </w:r>
    </w:p>
    <w:p w:rsidR="00937B4C" w:rsidRDefault="00937B4C" w:rsidP="00937B4C">
      <w:pPr>
        <w:jc w:val="both"/>
      </w:pPr>
      <w:r>
        <w:rPr>
          <w:rFonts w:eastAsia="Times New Roman" w:cs="Times New Roman"/>
          <w:szCs w:val="28"/>
        </w:rPr>
        <w:t xml:space="preserve">Ответ: да. Малочисленные или </w:t>
      </w:r>
      <w:proofErr w:type="gramStart"/>
      <w:r>
        <w:rPr>
          <w:rFonts w:eastAsia="Times New Roman" w:cs="Times New Roman"/>
          <w:szCs w:val="28"/>
        </w:rPr>
        <w:t>редкие виды, занимающие ограниченную территорию могут</w:t>
      </w:r>
      <w:proofErr w:type="gramEnd"/>
      <w:r>
        <w:rPr>
          <w:rFonts w:eastAsia="Times New Roman" w:cs="Times New Roman"/>
          <w:szCs w:val="28"/>
        </w:rPr>
        <w:t xml:space="preserve"> состоять всего из одной популяции, например, амурский тигр.</w:t>
      </w:r>
    </w:p>
    <w:p w:rsidR="00937B4C" w:rsidRDefault="00937B4C" w:rsidP="00937B4C">
      <w:pPr>
        <w:jc w:val="center"/>
      </w:pP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2.  Гомойотермные животные в сравнении с </w:t>
      </w:r>
      <w:proofErr w:type="gramStart"/>
      <w:r>
        <w:rPr>
          <w:rFonts w:eastAsia="Times New Roman" w:cs="Times New Roman"/>
          <w:szCs w:val="28"/>
        </w:rPr>
        <w:t>пойкилотермными</w:t>
      </w:r>
      <w:proofErr w:type="gramEnd"/>
      <w:r>
        <w:rPr>
          <w:rFonts w:eastAsia="Times New Roman" w:cs="Times New Roman"/>
          <w:szCs w:val="28"/>
        </w:rPr>
        <w:t xml:space="preserve"> имеют большие потребности в пище и воде.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Да - Нет 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Ответ: да. Так как затрачивают большое количество энергии для поддержания постоянной температуры тела и независимо от температуры окружающей среды сохраняют активность, напротив пойкилотермные переходят в состояние покоя.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3. Популяции одного вида полностью генетически изолированы друг от друга. </w:t>
      </w:r>
      <w:r>
        <w:rPr>
          <w:rFonts w:eastAsia="Times New Roman" w:cs="Times New Roman"/>
          <w:szCs w:val="28"/>
        </w:rPr>
        <w:br/>
        <w:t>Да - Нет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lastRenderedPageBreak/>
        <w:t xml:space="preserve">Ответ: нет. Обмен генетической информацией между популяциями обеспечивает целостность вида как системы. При полной генетической изоляции процессы </w:t>
      </w:r>
      <w:proofErr w:type="spellStart"/>
      <w:r>
        <w:rPr>
          <w:rFonts w:eastAsia="Times New Roman" w:cs="Times New Roman"/>
          <w:szCs w:val="28"/>
        </w:rPr>
        <w:t>микроэволюции</w:t>
      </w:r>
      <w:proofErr w:type="spellEnd"/>
      <w:r>
        <w:rPr>
          <w:rFonts w:eastAsia="Times New Roman" w:cs="Times New Roman"/>
          <w:szCs w:val="28"/>
        </w:rPr>
        <w:t xml:space="preserve"> приведут к образованию разных видов.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4. Зелёные растения используют лишь 1-2% энергии солнечного излучения, достигающего поверхности Земли.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Да - Нет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Ответ: да. Соотношение солнечной радиации, попадающей за определённое время на определённую площадь листа, к запасённой энергии в виде органического вещества называют эффективностью фотосинтеза. У растений умеренных зон она составляет 0.5-1.3%, </w:t>
      </w:r>
      <w:proofErr w:type="gramStart"/>
      <w:r>
        <w:rPr>
          <w:rFonts w:eastAsia="Times New Roman" w:cs="Times New Roman"/>
          <w:szCs w:val="28"/>
        </w:rPr>
        <w:t>у</w:t>
      </w:r>
      <w:proofErr w:type="gramEnd"/>
      <w:r>
        <w:rPr>
          <w:rFonts w:eastAsia="Times New Roman" w:cs="Times New Roman"/>
          <w:szCs w:val="28"/>
        </w:rPr>
        <w:t xml:space="preserve"> тропических 0.5-2.5%.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5. </w:t>
      </w:r>
      <w:proofErr w:type="spellStart"/>
      <w:r>
        <w:rPr>
          <w:rFonts w:eastAsia="Times New Roman" w:cs="Times New Roman"/>
          <w:szCs w:val="28"/>
        </w:rPr>
        <w:t>Агроценозы</w:t>
      </w:r>
      <w:proofErr w:type="spellEnd"/>
      <w:r>
        <w:rPr>
          <w:rFonts w:eastAsia="Times New Roman" w:cs="Times New Roman"/>
          <w:szCs w:val="28"/>
        </w:rPr>
        <w:t xml:space="preserve"> отличаются упрощённой структурой. 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Да - Нет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Ответ: да. Для </w:t>
      </w:r>
      <w:proofErr w:type="spellStart"/>
      <w:r>
        <w:rPr>
          <w:rFonts w:eastAsia="Times New Roman" w:cs="Times New Roman"/>
          <w:szCs w:val="28"/>
        </w:rPr>
        <w:t>агроценозов</w:t>
      </w:r>
      <w:proofErr w:type="spellEnd"/>
      <w:r>
        <w:rPr>
          <w:rFonts w:eastAsia="Times New Roman" w:cs="Times New Roman"/>
          <w:szCs w:val="28"/>
        </w:rPr>
        <w:t xml:space="preserve"> характерен бедный видовой состав, однородная пространственная структура (как вертикальная, так и горизонтальная). Это, большей частью, обуславливает их нестабильный характер.</w:t>
      </w:r>
    </w:p>
    <w:p w:rsidR="00937B4C" w:rsidRDefault="00937B4C" w:rsidP="00937B4C">
      <w:pPr>
        <w:jc w:val="both"/>
        <w:rPr>
          <w:rFonts w:eastAsia="Times New Roman" w:cs="Times New Roman"/>
          <w:szCs w:val="28"/>
        </w:rPr>
      </w:pPr>
    </w:p>
    <w:p w:rsidR="00937B4C" w:rsidRDefault="00937B4C" w:rsidP="00937B4C">
      <w:pPr>
        <w:spacing w:line="36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  <w:b/>
          <w:bCs/>
          <w:u w:val="single"/>
        </w:rPr>
        <w:t xml:space="preserve"> </w:t>
      </w:r>
      <w:r>
        <w:rPr>
          <w:b/>
          <w:bCs/>
          <w:u w:val="single"/>
        </w:rPr>
        <w:t>Задание 3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 По прогнозам международных организаций, даже к 2020 г. не все страны Африки будут электрифицированы. Сегодня, например, в Эфиопии лишь 2 млн. человек пользуются электричеством, а проживают — 85 млн. Чтобы зарядить сотовый телефон, иногда требуется пройти 15 км. Завод предпринимателя </w:t>
      </w:r>
      <w:proofErr w:type="spellStart"/>
      <w:r>
        <w:rPr>
          <w:rFonts w:eastAsia="Times New Roman" w:cs="Times New Roman"/>
        </w:rPr>
        <w:t>М.Пилларт</w:t>
      </w:r>
      <w:proofErr w:type="spellEnd"/>
      <w:r>
        <w:rPr>
          <w:rFonts w:eastAsia="Times New Roman" w:cs="Times New Roman"/>
        </w:rPr>
        <w:t xml:space="preserve"> наладил выпуск портативных мобильных устройств, которые можно использовать по всему африканскому континенту, для производства электричества </w:t>
      </w:r>
      <w:proofErr w:type="gramStart"/>
      <w:r>
        <w:rPr>
          <w:rFonts w:eastAsia="Times New Roman" w:cs="Times New Roman"/>
        </w:rPr>
        <w:t>из</w:t>
      </w:r>
      <w:proofErr w:type="gramEnd"/>
      <w:r>
        <w:rPr>
          <w:rFonts w:eastAsia="Times New Roman" w:cs="Times New Roman"/>
        </w:rPr>
        <w:t>: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гравитационной энергии;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гидравлической энергии (мини-ГЭС);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солнечной энергии;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г) ядерной энергии.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 xml:space="preserve">Ответ в) является верным. </w:t>
      </w:r>
      <w:r>
        <w:rPr>
          <w:rFonts w:eastAsia="Times New Roman" w:cs="Times New Roman"/>
        </w:rPr>
        <w:t xml:space="preserve">Солнечная энергия доступна по всему африканскому континенту. Портативные устройства для превращения солнечной энергии в </w:t>
      </w:r>
      <w:proofErr w:type="gramStart"/>
      <w:r>
        <w:rPr>
          <w:rFonts w:eastAsia="Times New Roman" w:cs="Times New Roman"/>
        </w:rPr>
        <w:t>электрическую</w:t>
      </w:r>
      <w:proofErr w:type="gramEnd"/>
      <w:r>
        <w:rPr>
          <w:rFonts w:eastAsia="Times New Roman" w:cs="Times New Roman"/>
        </w:rPr>
        <w:t xml:space="preserve"> (солнечные батареи) известны, выпускаются промышленностью и могут использоваться для зарядки мобильных телефонов.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 В северных районах хозяйственные рубки леса можно проводить 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только осенью и вывозить древесину небольшими порциями;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летом и складировать древесину на специальных местах;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только зимой и вывозить древесину по глубокому снегу;</w:t>
      </w:r>
    </w:p>
    <w:p w:rsidR="00937B4C" w:rsidRDefault="00937B4C" w:rsidP="00937B4C">
      <w:pPr>
        <w:jc w:val="both"/>
      </w:pPr>
      <w:r>
        <w:rPr>
          <w:rFonts w:eastAsia="Times New Roman" w:cs="Times New Roman"/>
        </w:rPr>
        <w:t>г) весной и складировать древесину на лесных опушках.</w:t>
      </w:r>
    </w:p>
    <w:p w:rsidR="00937B4C" w:rsidRDefault="00937B4C" w:rsidP="00937B4C">
      <w:pPr>
        <w:jc w:val="both"/>
      </w:pPr>
    </w:p>
    <w:p w:rsidR="00937B4C" w:rsidRDefault="00937B4C" w:rsidP="00937B4C">
      <w:pPr>
        <w:jc w:val="both"/>
      </w:pPr>
      <w:r>
        <w:rPr>
          <w:rFonts w:eastAsia="Times New Roman" w:cs="Times New Roman"/>
          <w:u w:val="single"/>
        </w:rPr>
        <w:t xml:space="preserve">Ответ в) является верным. </w:t>
      </w:r>
      <w:r>
        <w:rPr>
          <w:rFonts w:eastAsia="Times New Roman" w:cs="Times New Roman"/>
        </w:rPr>
        <w:t xml:space="preserve"> В северных лесах, которые долго по сравнению с южными лесами восстанавливаются после антропогенных воздействий, хозяйственные рубки леса следует проводить зимой, вывозя древесину только по глубокому снегу. В этом случае значительно меньше нарушается почвенный покров: не уничтожается подстилка и травянистый ярус растений, не формируются рытвины, колеи, изменяющие гидрорежим, способствующие эрозии почвы; значительно меньше уничтожается подрост и подлесок.</w:t>
      </w:r>
    </w:p>
    <w:p w:rsidR="00937B4C" w:rsidRDefault="00937B4C" w:rsidP="00937B4C">
      <w:pPr>
        <w:jc w:val="both"/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 По словам </w:t>
      </w:r>
      <w:proofErr w:type="spellStart"/>
      <w:r>
        <w:rPr>
          <w:rFonts w:eastAsia="Times New Roman" w:cs="Times New Roman"/>
        </w:rPr>
        <w:t>мирмеколога</w:t>
      </w:r>
      <w:proofErr w:type="spellEnd"/>
      <w:r>
        <w:rPr>
          <w:rFonts w:eastAsia="Times New Roman" w:cs="Times New Roman"/>
        </w:rPr>
        <w:t xml:space="preserve"> А.А. Захарова «</w:t>
      </w:r>
      <w:r>
        <w:rPr>
          <w:rFonts w:eastAsia="Times New Roman" w:cs="Times New Roman"/>
          <w:i/>
          <w:iCs/>
        </w:rPr>
        <w:t>значение муравьев в жизни экосистем суши столь велико и многообразно, что его приходится учитывать при самых различных направлениях деятельности человека</w:t>
      </w:r>
      <w:r>
        <w:rPr>
          <w:rFonts w:eastAsia="Times New Roman" w:cs="Times New Roman"/>
        </w:rPr>
        <w:t>».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В лесных сообществах господствующее положение занимают рыжие лесные муравьи, </w:t>
      </w:r>
      <w:r>
        <w:rPr>
          <w:rFonts w:eastAsia="Times New Roman" w:cs="Times New Roman"/>
        </w:rPr>
        <w:lastRenderedPageBreak/>
        <w:t xml:space="preserve">отдельные семьи которых насчитывают несколько миллионов рабочих особей и используют для охоты участки размером около 2-3 га. Поэтому антропогенная деградация комплекса муравейников рыжих лесных муравьев, которая чаще всего происходит </w:t>
      </w:r>
      <w:proofErr w:type="spellStart"/>
      <w:r>
        <w:rPr>
          <w:rFonts w:eastAsia="Times New Roman" w:cs="Times New Roman"/>
        </w:rPr>
        <w:t>вслествие</w:t>
      </w:r>
      <w:proofErr w:type="spellEnd"/>
      <w:r>
        <w:rPr>
          <w:rFonts w:eastAsia="Times New Roman" w:cs="Times New Roman"/>
        </w:rPr>
        <w:t xml:space="preserve"> интенсивной рекреационной нагрузки, изменяет жизнь обитателей леса, увеличивая численность: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а) </w:t>
      </w:r>
      <w:proofErr w:type="spellStart"/>
      <w:r>
        <w:rPr>
          <w:rFonts w:eastAsia="Times New Roman" w:cs="Times New Roman"/>
        </w:rPr>
        <w:t>мирмекофильных</w:t>
      </w:r>
      <w:proofErr w:type="spellEnd"/>
      <w:r>
        <w:rPr>
          <w:rFonts w:eastAsia="Times New Roman" w:cs="Times New Roman"/>
        </w:rPr>
        <w:t xml:space="preserve"> тлей</w:t>
      </w:r>
      <w:r>
        <w:rPr>
          <w:rFonts w:eastAsia="Times New Roman" w:cs="Times New Roman"/>
          <w:i/>
          <w:iCs/>
        </w:rPr>
        <w:t xml:space="preserve"> </w:t>
      </w:r>
      <w:r>
        <w:rPr>
          <w:rFonts w:eastAsia="Times New Roman" w:cs="Times New Roman"/>
          <w:i/>
          <w:iCs/>
          <w:lang w:val="en-US"/>
        </w:rPr>
        <w:t>Aphis</w:t>
      </w:r>
      <w:r w:rsidRPr="00937B4C">
        <w:rPr>
          <w:rFonts w:eastAsia="Times New Roman" w:cs="Times New Roman"/>
          <w:i/>
          <w:iCs/>
        </w:rPr>
        <w:t xml:space="preserve"> </w:t>
      </w:r>
      <w:proofErr w:type="spellStart"/>
      <w:r>
        <w:rPr>
          <w:rFonts w:eastAsia="Times New Roman" w:cs="Times New Roman"/>
          <w:i/>
          <w:iCs/>
          <w:lang w:val="en-US"/>
        </w:rPr>
        <w:t>grossulariae</w:t>
      </w:r>
      <w:proofErr w:type="spellEnd"/>
      <w:r w:rsidRPr="00937B4C"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  <w:lang w:val="en-US"/>
        </w:rPr>
        <w:t>Kalt</w:t>
      </w:r>
      <w:proofErr w:type="spellEnd"/>
      <w:r>
        <w:rPr>
          <w:rFonts w:eastAsia="Times New Roman" w:cs="Times New Roman"/>
        </w:rPr>
        <w:t>.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пядениц, пилильщиков, пауков, сенокосцев</w:t>
      </w: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серого дятла, желны, куропаток, перепелов</w:t>
      </w:r>
    </w:p>
    <w:p w:rsidR="00937B4C" w:rsidRDefault="00937B4C" w:rsidP="00937B4C">
      <w:pPr>
        <w:jc w:val="both"/>
      </w:pPr>
      <w:r>
        <w:rPr>
          <w:rFonts w:eastAsia="Times New Roman" w:cs="Times New Roman"/>
        </w:rPr>
        <w:t>г) зеленой жабы, квакши, травяной лягушки</w:t>
      </w:r>
    </w:p>
    <w:p w:rsidR="00937B4C" w:rsidRDefault="00937B4C" w:rsidP="00937B4C">
      <w:pPr>
        <w:jc w:val="both"/>
      </w:pPr>
    </w:p>
    <w:p w:rsidR="00937B4C" w:rsidRDefault="00937B4C" w:rsidP="00937B4C">
      <w:pPr>
        <w:jc w:val="both"/>
      </w:pPr>
      <w:r>
        <w:rPr>
          <w:rFonts w:eastAsia="Times New Roman" w:cs="Times New Roman"/>
          <w:u w:val="single"/>
        </w:rPr>
        <w:t>Ответ б) является верным.</w:t>
      </w:r>
      <w:r>
        <w:rPr>
          <w:rFonts w:eastAsia="Times New Roman" w:cs="Times New Roman"/>
        </w:rPr>
        <w:t xml:space="preserve"> В природе значение муравьев огромно. Муравьи прекрасно борются с вредителями растений, питаются различными беспозвоночными и их личинками, ведя хищный образ жизни. Поэтому при разрушении муравейников увеличивается численность хищных беспозвоночных (пауков, сенокосцев), так как уменьшается пресс конкуренции и </w:t>
      </w:r>
      <w:proofErr w:type="spellStart"/>
      <w:r>
        <w:rPr>
          <w:rFonts w:eastAsia="Times New Roman" w:cs="Times New Roman"/>
        </w:rPr>
        <w:t>выедание</w:t>
      </w:r>
      <w:proofErr w:type="spellEnd"/>
      <w:r>
        <w:rPr>
          <w:rFonts w:eastAsia="Times New Roman" w:cs="Times New Roman"/>
        </w:rPr>
        <w:t xml:space="preserve"> со стороны муравьев. Увеличивается также численность хвойно-</w:t>
      </w:r>
      <w:proofErr w:type="spellStart"/>
      <w:r>
        <w:rPr>
          <w:rFonts w:eastAsia="Times New Roman" w:cs="Times New Roman"/>
        </w:rPr>
        <w:t>листогрызущих</w:t>
      </w:r>
      <w:proofErr w:type="spellEnd"/>
      <w:r>
        <w:rPr>
          <w:rFonts w:eastAsia="Times New Roman" w:cs="Times New Roman"/>
        </w:rPr>
        <w:t xml:space="preserve"> насекомых (пядениц и пилильщиков), поскольку также уменьшается поедание со стороны муравьев. При вспышке численности </w:t>
      </w:r>
      <w:proofErr w:type="spellStart"/>
      <w:r>
        <w:rPr>
          <w:rFonts w:eastAsia="Times New Roman" w:cs="Times New Roman"/>
        </w:rPr>
        <w:t>филлофагов</w:t>
      </w:r>
      <w:proofErr w:type="spellEnd"/>
      <w:r>
        <w:rPr>
          <w:rFonts w:eastAsia="Times New Roman" w:cs="Times New Roman"/>
        </w:rPr>
        <w:t xml:space="preserve"> муравьи способны почти полностью переключаться на питание этими жертвами. </w:t>
      </w:r>
    </w:p>
    <w:p w:rsidR="00937B4C" w:rsidRDefault="00937B4C" w:rsidP="00937B4C">
      <w:pPr>
        <w:jc w:val="center"/>
      </w:pPr>
    </w:p>
    <w:p w:rsidR="00937B4C" w:rsidRDefault="00937B4C" w:rsidP="00937B4C">
      <w:pPr>
        <w:jc w:val="both"/>
      </w:pPr>
      <w:r>
        <w:t>4. Почему в фауне Республики Татарстан в настоящее время отсутствуют виды-эндемики?</w:t>
      </w:r>
    </w:p>
    <w:p w:rsidR="00937B4C" w:rsidRDefault="00937B4C" w:rsidP="00937B4C">
      <w:pPr>
        <w:jc w:val="both"/>
      </w:pPr>
    </w:p>
    <w:p w:rsidR="00937B4C" w:rsidRDefault="00937B4C" w:rsidP="00937B4C">
      <w:pPr>
        <w:jc w:val="both"/>
      </w:pPr>
      <w:r>
        <w:t>а) Фауна республики сравнительно молода и формировалась главным образом после отступания четвертичных ледников, природно-климатические условия в границах республики и умеренного и северного поясов остальной территории Европы менялись сходным образом;</w:t>
      </w:r>
    </w:p>
    <w:p w:rsidR="00937B4C" w:rsidRDefault="00937B4C" w:rsidP="00937B4C">
      <w:pPr>
        <w:jc w:val="both"/>
      </w:pPr>
      <w:r>
        <w:t>б) Эндемичные виды в РТ сохранились, но утратили свою уникальность после масштабного освоения человеком долины Волги и прилегающих территорий;</w:t>
      </w:r>
    </w:p>
    <w:p w:rsidR="00937B4C" w:rsidRDefault="00937B4C" w:rsidP="00937B4C">
      <w:pPr>
        <w:jc w:val="both"/>
      </w:pPr>
      <w:r>
        <w:t>в) На территории РТ сформировались особые условия, обусловленные изоляцией с востока Уральскими горами, с запада — долиной Волги, на юге — степной зоной и на севере — таежной;</w:t>
      </w:r>
    </w:p>
    <w:p w:rsidR="00937B4C" w:rsidRDefault="00937B4C" w:rsidP="00937B4C">
      <w:pPr>
        <w:jc w:val="both"/>
      </w:pPr>
      <w:r>
        <w:t>г) Территория РТ слишком мала для формирования эндемичных видов.</w:t>
      </w:r>
    </w:p>
    <w:p w:rsidR="00937B4C" w:rsidRDefault="00937B4C" w:rsidP="00937B4C">
      <w:pPr>
        <w:jc w:val="both"/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u w:val="single"/>
        </w:rPr>
        <w:t xml:space="preserve">Ответ а) является верным. </w:t>
      </w:r>
      <w:r>
        <w:t>Так как в формулировке подразумевается отсутствие факторов, ведущих к возникновению эндемизма отдельно для территории РТ. На протяжении последних геологических эпох, связанных с неоднократным наступлением и отступлением ледников, исчезло подавляющее число видов животных, обитавших на европейской части в более теплые периоды. Дальнейшее формирование фаунистических комплексов происходило в пределах обширной территории всей умеренной и северной Европы. Территория РТ в это время и сейчас не была ограничена непреодолимыми изолирующими барьерами. Изоляция — одно из условий появления эндемизма.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Ответ б) является неверным</w:t>
      </w:r>
      <w:r>
        <w:rPr>
          <w:rFonts w:eastAsia="Times New Roman" w:cs="Times New Roman"/>
        </w:rPr>
        <w:t>. Виды-эндемики не существовали в Татарстане до освоения региона человеком.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 xml:space="preserve">Ответ в) является </w:t>
      </w:r>
      <w:proofErr w:type="spellStart"/>
      <w:r>
        <w:rPr>
          <w:rFonts w:eastAsia="Times New Roman" w:cs="Times New Roman"/>
          <w:u w:val="single"/>
        </w:rPr>
        <w:t>невереным</w:t>
      </w:r>
      <w:proofErr w:type="spellEnd"/>
      <w:r>
        <w:rPr>
          <w:rFonts w:eastAsia="Times New Roman" w:cs="Times New Roman"/>
          <w:u w:val="single"/>
        </w:rPr>
        <w:t>.</w:t>
      </w:r>
      <w:r>
        <w:rPr>
          <w:rFonts w:eastAsia="Times New Roman" w:cs="Times New Roman"/>
        </w:rPr>
        <w:t xml:space="preserve"> Явление эндемизма связано именно с изоляцией на протяжении достаточного промежутка времени для формирования новых уникальных видов.</w:t>
      </w:r>
    </w:p>
    <w:p w:rsidR="00937B4C" w:rsidRDefault="00937B4C" w:rsidP="00937B4C">
      <w:pPr>
        <w:jc w:val="both"/>
        <w:rPr>
          <w:rFonts w:eastAsia="Times New Roman" w:cs="Times New Roman"/>
        </w:rPr>
      </w:pPr>
    </w:p>
    <w:p w:rsidR="00937B4C" w:rsidRDefault="00937B4C" w:rsidP="00937B4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Ответ г) является неверным.</w:t>
      </w:r>
      <w:r>
        <w:rPr>
          <w:rFonts w:eastAsia="Times New Roman" w:cs="Times New Roman"/>
        </w:rPr>
        <w:t xml:space="preserve"> Эндемизм определяется не размером территории, а уникальностью условий формирования и обитания вида-эндемика.</w:t>
      </w:r>
    </w:p>
    <w:p w:rsidR="00937B4C" w:rsidRDefault="00937B4C" w:rsidP="00937B4C">
      <w:pPr>
        <w:spacing w:line="200" w:lineRule="atLeast"/>
        <w:jc w:val="both"/>
        <w:rPr>
          <w:rFonts w:eastAsia="Times New Roman" w:cs="Times New Roman"/>
          <w:b/>
        </w:rPr>
      </w:pPr>
    </w:p>
    <w:p w:rsidR="006944D3" w:rsidRDefault="006944D3"/>
    <w:sectPr w:rsidR="00694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818"/>
    <w:rsid w:val="003A07AF"/>
    <w:rsid w:val="00672818"/>
    <w:rsid w:val="006944D3"/>
    <w:rsid w:val="00937B4C"/>
    <w:rsid w:val="00F4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B4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B4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3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1609</Words>
  <Characters>9175</Characters>
  <Application>Microsoft Office Word</Application>
  <DocSecurity>0</DocSecurity>
  <Lines>76</Lines>
  <Paragraphs>21</Paragraphs>
  <ScaleCrop>false</ScaleCrop>
  <Company>Microsoft</Company>
  <LinksUpToDate>false</LinksUpToDate>
  <CharactersWithSpaces>10763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2016-09-22T17:45:00Z</dcterms:created>
  <dcterms:modified xsi:type="dcterms:W3CDTF">2016-09-22T18:15:00Z</dcterms:modified>
</cp:coreProperties>
</file>